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065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1"/>
        <w:gridCol w:w="6804"/>
      </w:tblGrid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8E0BAC" w:rsidP="00A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proofErr w:type="gramStart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</w:t>
            </w:r>
            <w:r w:rsidR="00AF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льгот </w:t>
            </w:r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 социальной защиты населения администрации</w:t>
            </w:r>
            <w:proofErr w:type="gramEnd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8E0B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8E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DE742D" w:rsidRDefault="005A06C0" w:rsidP="00DE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социальной защиты</w:t>
            </w:r>
          </w:p>
          <w:p w:rsidR="00E1191A" w:rsidRPr="006A48B6" w:rsidRDefault="00E1191A" w:rsidP="00E1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женщин), 40 часов в неделю (для мужчин).</w:t>
            </w:r>
          </w:p>
          <w:p w:rsidR="004D3355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дни - суббота и воскресенье.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нет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5C80" w:rsidRPr="00A67A90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опуск к государственной тайне не предусмотрен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AF4EC7" w:rsidRDefault="00537B75" w:rsidP="00A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деятельностью отдела</w:t>
            </w:r>
            <w:r w:rsidR="00AF4E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537B75" w:rsidRDefault="008E0BAC" w:rsidP="00A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7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14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="00276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и выплата мер социальной поддержки;</w:t>
            </w:r>
          </w:p>
          <w:p w:rsidR="0027612D" w:rsidRDefault="0027612D" w:rsidP="00A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3.Ведение базы данных программного комплекса;</w:t>
            </w:r>
          </w:p>
          <w:p w:rsidR="0027612D" w:rsidRPr="00537B75" w:rsidRDefault="0027612D" w:rsidP="00AF4E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4.Составление отчетов.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AF4EC7" w:rsidP="006D2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  <w:r w:rsidR="00C52D01" w:rsidRPr="00A67A9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профессиональное образование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лет стажа муниципальной службы или не менее трех лет стажа работы по специальности, направлению, подготовки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подготовки, специальность – не устанавливается.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4D3355" w:rsidRDefault="00C52D01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4D3355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AC3A3F" w:rsidP="00056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 w:rsidR="00056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4D3355" w:rsidRPr="006A48B6" w:rsidTr="00193AAD">
        <w:trPr>
          <w:trHeight w:val="8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ткуль, ул.Ленина, 33</w:t>
            </w:r>
          </w:p>
          <w:p w:rsidR="004D3355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83514522143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понедельник с 8:00 до 17:00</w:t>
            </w:r>
          </w:p>
          <w:p w:rsidR="00E22B8A" w:rsidRPr="00A67A90" w:rsidRDefault="00577F96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Вторник-пятница с 8:00 до 16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:00, обед с 12:00 до 13:00</w:t>
            </w:r>
          </w:p>
        </w:tc>
      </w:tr>
      <w:tr w:rsidR="005813B8" w:rsidRPr="006A48B6" w:rsidTr="00193AAD">
        <w:trPr>
          <w:trHeight w:val="5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Конституци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я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РФ;</w:t>
            </w:r>
          </w:p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2.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илищный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кодекс РФ;</w:t>
            </w:r>
          </w:p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3.Гражданский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кодекс РФ;</w:t>
            </w:r>
          </w:p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4.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Семейный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кодекс РФ;</w:t>
            </w:r>
          </w:p>
          <w:p w:rsidR="0027612D" w:rsidRPr="00A7243D" w:rsidRDefault="00FC313E" w:rsidP="00276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>Закон Российской Федерации от 15 мая 1991 года № 1244-1 «О социальной защите граждан, подвергшихся воздействию радиации вследствие катастрофы на Чернобыльской АЭС»;</w:t>
            </w:r>
          </w:p>
          <w:p w:rsidR="0027612D" w:rsidRPr="00A7243D" w:rsidRDefault="00FC313E" w:rsidP="00276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6.Федеральный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26 ноября 1998 года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      </w:r>
            <w:proofErr w:type="spellStart"/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>Теча</w:t>
            </w:r>
            <w:proofErr w:type="spellEnd"/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полигоне»; </w:t>
            </w:r>
          </w:p>
          <w:p w:rsidR="0027612D" w:rsidRPr="00A7243D" w:rsidRDefault="00FC313E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от 12.01.1995 г. № 5-ФЗ «О ветеранах»;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24 ноября 1995 г. № 181-ФЗ «О социальной защите инвалидов в РФ;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10.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закон  от 02.03.2007 № 25-ФЗ «О муниципальной службе в Российской Федерации»;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11.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закон от 25.12.2008 № 273-ФЗ «О противодействии коррупции»;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закон  от 27.07.2006 № 152-ФЗ «О персональных данных»;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13.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закон от 02.07.2006 № 59-ФЗ «О порядке рассмотрения обращений граждан Российской Федерации»;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14.</w:t>
            </w:r>
            <w:r w:rsidR="00A7243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Федеральн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ый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закон от 24.10.1997 № 134-ФЗ «О прожиточном минимуме в Российской Федерации»;</w:t>
            </w:r>
          </w:p>
          <w:p w:rsidR="00A7243D" w:rsidRPr="00A7243D" w:rsidRDefault="00A7243D" w:rsidP="00A7243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15. Федеральный закон от 20 июля 2012 года № 125-ФЗ «О донорстве крови и ее компонентов»;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Style w:val="12"/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</w:t>
            </w:r>
            <w:r w:rsidR="00A7243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6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Постановлен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ие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Правительства РФ от 07.07.2011 № 553 «О порядке оформления и представления заявлении и иных документов, необходимых для предоставления  государственных и (или) муниципальных услуг, в форме для электронных документов»;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1</w:t>
            </w:r>
            <w:r w:rsidR="00A7243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7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>е</w:t>
            </w:r>
            <w:r w:rsidR="0027612D" w:rsidRPr="00A7243D">
              <w:rPr>
                <w:rStyle w:val="12"/>
                <w:rFonts w:ascii="Times New Roman" w:hAnsi="Times New Roman" w:cs="Times New Roman"/>
                <w:sz w:val="24"/>
                <w:szCs w:val="24"/>
              </w:rPr>
              <w:t xml:space="preserve"> Правительства РФ от 20 августа 2003 г. № 512 «О перечне видов доходов, учитываемых при расчёте среднедушевого дохода семьи и дохода одиноко проживающего гражданина для оказания им государственной социальной помощи»; 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14.02.1996 г. № 16-ЗО «О дополнительных мерах социальной поддержки отдельных категорий граждан в Челябинской области»;</w:t>
            </w:r>
          </w:p>
          <w:p w:rsidR="0027612D" w:rsidRPr="00A7243D" w:rsidRDefault="00B10AA5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Закон Челябинской области от 3 марта 2021 г. № 318-ЗО «О дополнительных мерах социальной поддержки отдельных категорий граждан в связи с установкой внутридомового газового оборудования»; </w:t>
            </w:r>
          </w:p>
          <w:p w:rsidR="0027612D" w:rsidRPr="00A7243D" w:rsidRDefault="00A7243D" w:rsidP="0027612D">
            <w:pPr>
              <w:pStyle w:val="ac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F0240"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24.11.2005 г. № 430-ЗО «О наделении органов местного самоуправления государственными полномочиями по социальной поддержке отдельных категорий граждан»;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proofErr w:type="gramStart"/>
              <w:r w:rsidR="0027612D" w:rsidRPr="00A7243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Закон</w:t>
              </w:r>
            </w:hyperlink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Челябинской области от 18.12.2014 г. № 89-ЗО "О возмещении расходов на оплату жилых помещений, отопления, освещения и услуг по обращению с твердыми коммунальными отходами руководителям областных государственных и муниципальны</w:t>
            </w:r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образовательных организаций и их заместителям, руководителям структурных подразделений областных государственных и муниципальных образовательных организаций и их заместителям, педагогическим работникам областных государственных и муниципальных образовательных организаций, проживающим и работающим в сельских населённых</w:t>
            </w:r>
            <w:proofErr w:type="gramEnd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proofErr w:type="gramEnd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рабочих посёлках (посёлках городского типа) Челябинской области";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hyperlink r:id="rId9" w:history="1">
              <w:proofErr w:type="gramStart"/>
              <w:r w:rsidR="0027612D" w:rsidRPr="00A7243D">
                <w:rPr>
                  <w:rStyle w:val="aa"/>
                  <w:rFonts w:ascii="Times New Roman" w:hAnsi="Times New Roman"/>
                  <w:color w:val="000000"/>
                  <w:sz w:val="24"/>
                  <w:szCs w:val="24"/>
                </w:rPr>
                <w:t>Постановлени</w:t>
              </w:r>
            </w:hyperlink>
            <w:r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End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Правительства Челябинской области от 2</w:t>
            </w:r>
            <w:r w:rsidR="00A7243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.12.2014 г. № 736-П "О возмещении расходов на оплату жилых помещений, отопления,  освещения и услуг по обращению с твердыми коммунальными отходами руководителям областных государственных и муниципальных образовательных организаций и их заместителям, руководителям структурных подразделений областных государственных и муниципальных образовательных организаций и их заместителям, педагогическим работникам областных государственных и муниципальных образовательных организаций, проживающим и работающим в сельских населённых </w:t>
            </w:r>
            <w:proofErr w:type="gramStart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пунктах</w:t>
            </w:r>
            <w:proofErr w:type="gramEnd"/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рабочих посёлках (посёлках городского типа) Челябинской области";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20.07.2011 г. № 230-П «О </w:t>
            </w:r>
            <w:proofErr w:type="gramStart"/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>Положении</w:t>
            </w:r>
            <w:proofErr w:type="gramEnd"/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назначения отдельным категориям граждан компенсации расходов на оплату жилых помещений и коммунальных услуг, рассчитанной на основании фактических начислений на оплату жилых помещений и коммунальных услуг, в Челябинской области»;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 Постановление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16 февраля 2016 г. № 59-П «О порядке и условиях предоставления компенсации расходов на уплату взноса на капитальный ремонт общего имущества в многоквартирном доме отдельным категориям граждан»; 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>Постановл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29 июня 2021 г. № 262-П «О Порядке учёта граждан, указанных в статье 1 Закона Челябинской области от 03.03.2021 г. № 318-ЗО «О дополнительных мерах социальной поддержки отдельных категорий граждан  в связи с установкой внутридомового газового оборудования», выдачи уведомления о наличии права на единовременную социальную выплату на оплату приобретения внутридомового газового оборудования (возмещение расходов на приобретение</w:t>
            </w:r>
            <w:proofErr w:type="gramEnd"/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такого оборудования) и оплату работ по его установке и предоставления указанной выплаты»;   </w:t>
            </w:r>
          </w:p>
          <w:p w:rsidR="0027612D" w:rsidRPr="00A7243D" w:rsidRDefault="005F0240" w:rsidP="005F02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7243D" w:rsidRPr="00A724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B80" w:rsidRPr="00A7243D">
              <w:rPr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="0027612D" w:rsidRPr="00A7243D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18.07.2012 г. № 380-П «Об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в Челябинской области»</w:t>
            </w:r>
            <w:r w:rsidRPr="00A724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7243D" w:rsidRPr="0027612D" w:rsidRDefault="00A7243D" w:rsidP="005F024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3B8" w:rsidRPr="00A67A90" w:rsidRDefault="005813B8" w:rsidP="0027612D">
            <w:pPr>
              <w:pStyle w:val="ac"/>
              <w:shd w:val="clear" w:color="auto" w:fill="auto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3B8" w:rsidRPr="006A48B6" w:rsidTr="00193AAD">
        <w:trPr>
          <w:trHeight w:val="816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056D48" w:rsidRPr="005B2556" w:rsidRDefault="00056D48" w:rsidP="00056D4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Единой государственной информационной системе 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оциального обеспечения (ЕГИССО).</w:t>
            </w:r>
          </w:p>
          <w:p w:rsidR="00A67A90" w:rsidRPr="00C32FBD" w:rsidRDefault="00A67A90" w:rsidP="009D0267">
            <w:pPr>
              <w:tabs>
                <w:tab w:val="left" w:pos="9033"/>
              </w:tabs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93AAD" w:rsidRPr="00193AAD" w:rsidRDefault="00193AAD" w:rsidP="00B150B5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sz w:val="28"/>
          <w:szCs w:val="28"/>
        </w:rPr>
      </w:pPr>
    </w:p>
    <w:sectPr w:rsidR="00193AAD" w:rsidRPr="00193AAD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1B9" w:rsidRDefault="00F261B9" w:rsidP="00A67A90">
      <w:pPr>
        <w:spacing w:after="0" w:line="240" w:lineRule="auto"/>
      </w:pPr>
      <w:r>
        <w:separator/>
      </w:r>
    </w:p>
  </w:endnote>
  <w:endnote w:type="continuationSeparator" w:id="0">
    <w:p w:rsidR="00F261B9" w:rsidRDefault="00F261B9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1B9" w:rsidRDefault="00F261B9" w:rsidP="00A67A90">
      <w:pPr>
        <w:spacing w:after="0" w:line="240" w:lineRule="auto"/>
      </w:pPr>
      <w:r>
        <w:separator/>
      </w:r>
    </w:p>
  </w:footnote>
  <w:footnote w:type="continuationSeparator" w:id="0">
    <w:p w:rsidR="00F261B9" w:rsidRDefault="00F261B9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F772A"/>
    <w:multiLevelType w:val="hybridMultilevel"/>
    <w:tmpl w:val="08B6900A"/>
    <w:lvl w:ilvl="0" w:tplc="46C67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013F8"/>
    <w:rsid w:val="00056D48"/>
    <w:rsid w:val="00073EA7"/>
    <w:rsid w:val="00077187"/>
    <w:rsid w:val="00090598"/>
    <w:rsid w:val="000D5F41"/>
    <w:rsid w:val="000E6E15"/>
    <w:rsid w:val="00193AAD"/>
    <w:rsid w:val="001C2E59"/>
    <w:rsid w:val="001C551D"/>
    <w:rsid w:val="001D1060"/>
    <w:rsid w:val="0027612D"/>
    <w:rsid w:val="002813E7"/>
    <w:rsid w:val="002A4E5D"/>
    <w:rsid w:val="002B32E4"/>
    <w:rsid w:val="00307744"/>
    <w:rsid w:val="003300C2"/>
    <w:rsid w:val="00431CB1"/>
    <w:rsid w:val="00466BC0"/>
    <w:rsid w:val="00467B80"/>
    <w:rsid w:val="004C5032"/>
    <w:rsid w:val="004D3355"/>
    <w:rsid w:val="004D7DF7"/>
    <w:rsid w:val="004E7F6A"/>
    <w:rsid w:val="00537B75"/>
    <w:rsid w:val="00577F96"/>
    <w:rsid w:val="005813B8"/>
    <w:rsid w:val="005A06C0"/>
    <w:rsid w:val="005C0814"/>
    <w:rsid w:val="005F0240"/>
    <w:rsid w:val="006004E5"/>
    <w:rsid w:val="00663E69"/>
    <w:rsid w:val="006A2310"/>
    <w:rsid w:val="006A48B6"/>
    <w:rsid w:val="00734053"/>
    <w:rsid w:val="00740C3B"/>
    <w:rsid w:val="00773E4E"/>
    <w:rsid w:val="007905ED"/>
    <w:rsid w:val="007D78A8"/>
    <w:rsid w:val="00814C91"/>
    <w:rsid w:val="008E0BAC"/>
    <w:rsid w:val="008E31DE"/>
    <w:rsid w:val="008F5684"/>
    <w:rsid w:val="009D0267"/>
    <w:rsid w:val="00A67A90"/>
    <w:rsid w:val="00A7243D"/>
    <w:rsid w:val="00AC3A3F"/>
    <w:rsid w:val="00AF4EC7"/>
    <w:rsid w:val="00B0170E"/>
    <w:rsid w:val="00B10AA5"/>
    <w:rsid w:val="00B150B5"/>
    <w:rsid w:val="00B50DF7"/>
    <w:rsid w:val="00B669C6"/>
    <w:rsid w:val="00BC67B2"/>
    <w:rsid w:val="00BF03F2"/>
    <w:rsid w:val="00C32FBD"/>
    <w:rsid w:val="00C52D01"/>
    <w:rsid w:val="00C85907"/>
    <w:rsid w:val="00CC7694"/>
    <w:rsid w:val="00CF547D"/>
    <w:rsid w:val="00D32FAE"/>
    <w:rsid w:val="00DB14A0"/>
    <w:rsid w:val="00DE742D"/>
    <w:rsid w:val="00E1191A"/>
    <w:rsid w:val="00E21617"/>
    <w:rsid w:val="00E22B8A"/>
    <w:rsid w:val="00E53C98"/>
    <w:rsid w:val="00E92464"/>
    <w:rsid w:val="00EA0D4B"/>
    <w:rsid w:val="00EE32CE"/>
    <w:rsid w:val="00F11A67"/>
    <w:rsid w:val="00F261B9"/>
    <w:rsid w:val="00F35C80"/>
    <w:rsid w:val="00FA6E28"/>
    <w:rsid w:val="00FB098B"/>
    <w:rsid w:val="00FC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1">
    <w:name w:val="heading 1"/>
    <w:basedOn w:val="a"/>
    <w:next w:val="a"/>
    <w:link w:val="10"/>
    <w:uiPriority w:val="9"/>
    <w:qFormat/>
    <w:rsid w:val="002761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742D"/>
    <w:pPr>
      <w:ind w:left="720"/>
      <w:contextualSpacing/>
    </w:pPr>
  </w:style>
  <w:style w:type="paragraph" w:styleId="a6">
    <w:name w:val="footnote text"/>
    <w:basedOn w:val="a"/>
    <w:link w:val="a7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paragraph" w:customStyle="1" w:styleId="11">
    <w:name w:val="Абзац списка1"/>
    <w:basedOn w:val="a"/>
    <w:rsid w:val="00E22B8A"/>
    <w:pPr>
      <w:ind w:left="720"/>
    </w:pPr>
    <w:rPr>
      <w:rFonts w:ascii="Calibri" w:eastAsia="Times New Roman" w:hAnsi="Calibri" w:cs="Times New Roman"/>
    </w:rPr>
  </w:style>
  <w:style w:type="character" w:customStyle="1" w:styleId="aa">
    <w:name w:val="Гипертекстовая ссылка"/>
    <w:basedOn w:val="a0"/>
    <w:uiPriority w:val="99"/>
    <w:rsid w:val="00C85907"/>
    <w:rPr>
      <w:rFonts w:cs="Times New Roman"/>
      <w:color w:val="106BBE"/>
    </w:rPr>
  </w:style>
  <w:style w:type="character" w:customStyle="1" w:styleId="ab">
    <w:name w:val="Цветовое выделение"/>
    <w:uiPriority w:val="99"/>
    <w:rsid w:val="00C85907"/>
    <w:rPr>
      <w:b/>
      <w:color w:val="26282F"/>
    </w:rPr>
  </w:style>
  <w:style w:type="character" w:customStyle="1" w:styleId="12">
    <w:name w:val="Основной текст Знак1"/>
    <w:link w:val="ac"/>
    <w:uiPriority w:val="99"/>
    <w:rsid w:val="00056D48"/>
    <w:rPr>
      <w:sz w:val="18"/>
      <w:szCs w:val="18"/>
      <w:shd w:val="clear" w:color="auto" w:fill="FFFFFF"/>
    </w:rPr>
  </w:style>
  <w:style w:type="paragraph" w:styleId="ac">
    <w:name w:val="Body Text"/>
    <w:basedOn w:val="a"/>
    <w:link w:val="12"/>
    <w:uiPriority w:val="99"/>
    <w:rsid w:val="00056D48"/>
    <w:pPr>
      <w:widowControl w:val="0"/>
      <w:shd w:val="clear" w:color="auto" w:fill="FFFFFF"/>
      <w:spacing w:after="0" w:line="228" w:lineRule="exact"/>
      <w:jc w:val="both"/>
    </w:pPr>
    <w:rPr>
      <w:sz w:val="18"/>
      <w:szCs w:val="18"/>
    </w:rPr>
  </w:style>
  <w:style w:type="character" w:customStyle="1" w:styleId="ad">
    <w:name w:val="Основной текст Знак"/>
    <w:basedOn w:val="a0"/>
    <w:link w:val="ac"/>
    <w:uiPriority w:val="99"/>
    <w:semiHidden/>
    <w:rsid w:val="00056D48"/>
  </w:style>
  <w:style w:type="character" w:customStyle="1" w:styleId="10">
    <w:name w:val="Заголовок 1 Знак"/>
    <w:basedOn w:val="a0"/>
    <w:link w:val="1"/>
    <w:uiPriority w:val="99"/>
    <w:rsid w:val="002761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19657746&amp;sub=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?id=19663179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790DF-2881-4CEA-8F7B-610460699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1024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Кадры</cp:lastModifiedBy>
  <cp:revision>15</cp:revision>
  <cp:lastPrinted>2024-09-10T09:58:00Z</cp:lastPrinted>
  <dcterms:created xsi:type="dcterms:W3CDTF">2024-09-10T09:58:00Z</dcterms:created>
  <dcterms:modified xsi:type="dcterms:W3CDTF">2025-01-23T05:48:00Z</dcterms:modified>
</cp:coreProperties>
</file>